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pacing w:after="200" w:before="0" w:line="276" w:lineRule="auto"/>
        <w:ind w:hanging="0" w:left="0" w:right="0"/>
        <w:contextualSpacing w:val="false"/>
        <w:jc w:val="center"/>
        <w:textAlignment w:val="auto"/>
      </w:pPr>
      <w:r>
        <w:rPr>
          <w:rFonts w:ascii="Myriad Pro Light" w:eastAsia="Times New Roman Cyr" w:hAnsi="Myriad Pro Light"/>
          <w:b/>
          <w:sz w:val="22"/>
          <w:szCs w:val="22"/>
          <w:lang w:bidi="ar-SA" w:eastAsia="sk-SK" w:val="sk-SK"/>
        </w:rPr>
        <w:t xml:space="preserve">Program </w:t>
      </w:r>
      <w:r>
        <w:rPr>
          <w:rFonts w:ascii="Myriad Pro Light" w:hAnsi="Myriad Pro Light"/>
          <w:b/>
          <w:sz w:val="22"/>
          <w:szCs w:val="22"/>
          <w:lang w:bidi="ar-SA" w:eastAsia="sk-SK" w:val="sk-SK"/>
        </w:rPr>
        <w:t>školenia</w:t>
      </w:r>
      <w:r>
        <w:rPr>
          <w:rFonts w:ascii="Myriad Pro Light" w:eastAsia="Times New Roman Cyr" w:hAnsi="Myriad Pro Light"/>
          <w:b/>
          <w:sz w:val="22"/>
          <w:szCs w:val="22"/>
          <w:lang w:bidi="ar-SA" w:eastAsia="sk-SK" w:val="sk-SK"/>
        </w:rPr>
        <w:t xml:space="preserve"> pre HU a BM</w:t>
      </w:r>
    </w:p>
    <w:p>
      <w:pPr>
        <w:pStyle w:val="style0"/>
        <w:widowControl/>
        <w:spacing w:after="200" w:before="0" w:line="276" w:lineRule="auto"/>
        <w:ind w:hanging="0" w:left="0" w:right="0"/>
        <w:contextualSpacing w:val="false"/>
        <w:jc w:val="left"/>
        <w:textAlignment w:val="auto"/>
      </w:pPr>
      <w:r>
        <w:rPr>
          <w:rFonts w:ascii="Myriad Pro Light CE" w:hAnsi="Myriad Pro Light CE"/>
          <w:b/>
          <w:sz w:val="22"/>
          <w:szCs w:val="22"/>
          <w:lang w:bidi="ar-SA" w:eastAsia="sk-SK" w:val="sk-SK"/>
        </w:rPr>
        <w:t>1. deň</w:t>
      </w:r>
      <w:r>
        <w:rPr>
          <w:rFonts w:ascii="Myriad Pro Light" w:eastAsia="Times New Roman Cyr" w:hAnsi="Myriad Pro Light"/>
          <w:b/>
          <w:sz w:val="22"/>
          <w:szCs w:val="22"/>
          <w:lang w:bidi="ar-SA" w:eastAsia="sk-SK" w:val="sk-SK"/>
        </w:rPr>
        <w:t xml:space="preserve">: </w:t>
      </w:r>
    </w:p>
    <w:p>
      <w:pPr>
        <w:pStyle w:val="style20"/>
        <w:widowControl/>
        <w:numPr>
          <w:ilvl w:val="0"/>
          <w:numId w:val="1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>09:30 – 10:15</w:t>
      </w:r>
      <w:r>
        <w:rPr>
          <w:rFonts w:ascii="Myriad Pro Light CE" w:hAnsi="Myriad Pro Light CE"/>
          <w:sz w:val="22"/>
          <w:szCs w:val="22"/>
          <w:lang w:bidi="ar-SA" w:eastAsia="sk-SK" w:val="sk-SK"/>
        </w:rPr>
        <w:t xml:space="preserve"> Právna úprava súvisiaca s organizovaním podujatí (Zákon č. 1/2014 Z. z. ) </w:t>
      </w:r>
    </w:p>
    <w:p>
      <w:pPr>
        <w:pStyle w:val="style20"/>
        <w:widowControl/>
        <w:numPr>
          <w:ilvl w:val="0"/>
          <w:numId w:val="1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>10:15 – 11:</w:t>
      </w:r>
      <w:r>
        <w:rPr>
          <w:rFonts w:ascii="Myriad Pro Light" w:hAnsi="Myriad Pro Light"/>
          <w:sz w:val="22"/>
          <w:szCs w:val="22"/>
          <w:lang w:bidi="ar-SA" w:eastAsia="sk-SK" w:val="sk-SK"/>
        </w:rPr>
        <w:t>00</w:t>
      </w: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 xml:space="preserve"> Právna úprava (TZ, TP)</w:t>
      </w:r>
    </w:p>
    <w:p>
      <w:pPr>
        <w:pStyle w:val="style20"/>
        <w:widowControl/>
        <w:numPr>
          <w:ilvl w:val="0"/>
          <w:numId w:val="1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>11:</w:t>
      </w:r>
      <w:r>
        <w:rPr>
          <w:rFonts w:ascii="Myriad Pro Light" w:hAnsi="Myriad Pro Light"/>
          <w:sz w:val="22"/>
          <w:szCs w:val="22"/>
          <w:lang w:bidi="ar-SA" w:eastAsia="sk-SK" w:val="sk-SK"/>
        </w:rPr>
        <w:t>00</w:t>
      </w: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 xml:space="preserve"> – 11:15 Prestávka</w:t>
      </w:r>
    </w:p>
    <w:p>
      <w:pPr>
        <w:pStyle w:val="style20"/>
        <w:widowControl/>
        <w:numPr>
          <w:ilvl w:val="0"/>
          <w:numId w:val="1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>11:15 – 12:</w:t>
      </w:r>
      <w:r>
        <w:rPr>
          <w:rFonts w:ascii="Myriad Pro Light" w:hAnsi="Myriad Pro Light"/>
          <w:sz w:val="22"/>
          <w:szCs w:val="22"/>
          <w:lang w:bidi="ar-SA" w:eastAsia="sk-SK" w:val="sk-SK"/>
        </w:rPr>
        <w:t>00</w:t>
      </w: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 xml:space="preserve"> Právna úprava (Zákon o priestupkoch )</w:t>
      </w:r>
    </w:p>
    <w:p>
      <w:pPr>
        <w:pStyle w:val="style20"/>
        <w:widowControl/>
        <w:numPr>
          <w:ilvl w:val="0"/>
          <w:numId w:val="1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>12:00 – 13:00 Obed</w:t>
      </w:r>
    </w:p>
    <w:p>
      <w:pPr>
        <w:pStyle w:val="style20"/>
        <w:widowControl/>
        <w:numPr>
          <w:ilvl w:val="0"/>
          <w:numId w:val="1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 xml:space="preserve">13:00 – 13:45 Verbálna a neverbálna komunikácia </w:t>
      </w:r>
    </w:p>
    <w:p>
      <w:pPr>
        <w:pStyle w:val="style20"/>
        <w:widowControl/>
        <w:numPr>
          <w:ilvl w:val="0"/>
          <w:numId w:val="1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 CE" w:hAnsi="Myriad Pro Light CE"/>
          <w:sz w:val="22"/>
          <w:szCs w:val="22"/>
          <w:lang w:bidi="ar-SA" w:eastAsia="sk-SK" w:val="sk-SK"/>
        </w:rPr>
        <w:t xml:space="preserve">13:45 – 14: 30 Praktické príklady riešenia konfliktov počas výkonu činnosti </w:t>
      </w: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 xml:space="preserve">US </w:t>
      </w:r>
    </w:p>
    <w:p>
      <w:pPr>
        <w:pStyle w:val="style20"/>
        <w:widowControl/>
        <w:numPr>
          <w:ilvl w:val="0"/>
          <w:numId w:val="1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 xml:space="preserve">14:30 – 14:45 Prestávka </w:t>
      </w:r>
    </w:p>
    <w:p>
      <w:pPr>
        <w:pStyle w:val="style20"/>
        <w:widowControl/>
        <w:numPr>
          <w:ilvl w:val="0"/>
          <w:numId w:val="1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 xml:space="preserve">14:45 – 15:30 Teória poskytovania prvej pomoci </w:t>
      </w:r>
    </w:p>
    <w:p>
      <w:pPr>
        <w:pStyle w:val="style20"/>
        <w:widowControl/>
        <w:numPr>
          <w:ilvl w:val="0"/>
          <w:numId w:val="1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 xml:space="preserve">15:30-  16:15 </w:t>
      </w:r>
      <w:r>
        <w:rPr>
          <w:rFonts w:ascii="Myriad Pro Light CE" w:hAnsi="Myriad Pro Light CE"/>
          <w:sz w:val="22"/>
          <w:szCs w:val="22"/>
          <w:lang w:bidi="ar-SA" w:eastAsia="sk-SK" w:val="sk-SK"/>
        </w:rPr>
        <w:t>Praktické cvičenia poskytovania prvej pomoci</w:t>
      </w:r>
    </w:p>
    <w:p>
      <w:pPr>
        <w:pStyle w:val="style20"/>
        <w:widowControl/>
        <w:numPr>
          <w:ilvl w:val="0"/>
          <w:numId w:val="1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 xml:space="preserve">16:15 – 16:30 Prestávka </w:t>
      </w:r>
    </w:p>
    <w:p>
      <w:pPr>
        <w:pStyle w:val="style20"/>
        <w:widowControl/>
        <w:numPr>
          <w:ilvl w:val="0"/>
          <w:numId w:val="1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>16:30 -  17:15 Protipožiarna ochrana</w:t>
      </w:r>
    </w:p>
    <w:p>
      <w:pPr>
        <w:pStyle w:val="style20"/>
        <w:widowControl/>
        <w:numPr>
          <w:ilvl w:val="0"/>
          <w:numId w:val="1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>17:15 – 18:</w:t>
      </w:r>
      <w:r>
        <w:rPr>
          <w:rFonts w:ascii="Myriad Pro Light" w:hAnsi="Myriad Pro Light"/>
          <w:sz w:val="22"/>
          <w:szCs w:val="22"/>
          <w:lang w:bidi="ar-SA" w:eastAsia="sk-SK" w:val="sk-SK"/>
        </w:rPr>
        <w:t>00</w:t>
      </w: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 xml:space="preserve"> Ochrana pred pyrotechnickými prostriedkami</w:t>
      </w:r>
    </w:p>
    <w:p>
      <w:pPr>
        <w:pStyle w:val="style20"/>
        <w:widowControl/>
        <w:numPr>
          <w:ilvl w:val="0"/>
          <w:numId w:val="1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 xml:space="preserve">18:00 - </w:t>
      </w:r>
      <w:r>
        <w:rPr>
          <w:rFonts w:ascii="Myriad Pro Light CE" w:hAnsi="Myriad Pro Light CE"/>
          <w:sz w:val="22"/>
          <w:szCs w:val="22"/>
          <w:lang w:bidi="ar-SA" w:eastAsia="sk-SK" w:val="sk-SK"/>
        </w:rPr>
        <w:t xml:space="preserve">Ukončenie </w:t>
      </w:r>
    </w:p>
    <w:p>
      <w:pPr>
        <w:pStyle w:val="style20"/>
        <w:widowControl/>
        <w:spacing w:after="200" w:before="0" w:line="276" w:lineRule="auto"/>
        <w:ind w:hanging="0" w:left="720" w:right="0"/>
        <w:contextualSpacing/>
        <w:jc w:val="left"/>
        <w:textAlignment w:val="auto"/>
      </w:pPr>
      <w:r>
        <w:rPr/>
      </w:r>
    </w:p>
    <w:p>
      <w:pPr>
        <w:pStyle w:val="style20"/>
        <w:widowControl/>
        <w:spacing w:after="200" w:before="0" w:line="276" w:lineRule="auto"/>
        <w:ind w:hanging="0" w:left="720" w:right="0"/>
        <w:contextualSpacing/>
        <w:jc w:val="left"/>
        <w:textAlignment w:val="auto"/>
      </w:pPr>
      <w:r>
        <w:rPr/>
      </w:r>
    </w:p>
    <w:p>
      <w:pPr>
        <w:pStyle w:val="style20"/>
        <w:widowControl/>
        <w:spacing w:after="200" w:before="0" w:line="276" w:lineRule="auto"/>
        <w:ind w:hanging="72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b/>
          <w:sz w:val="22"/>
          <w:szCs w:val="22"/>
          <w:lang w:bidi="ar-SA" w:eastAsia="sk-SK" w:val="sk-SK"/>
        </w:rPr>
        <w:t>2</w:t>
      </w:r>
      <w:r>
        <w:rPr>
          <w:rFonts w:ascii="Myriad Pro Light CE" w:hAnsi="Myriad Pro Light CE"/>
          <w:b/>
          <w:sz w:val="22"/>
          <w:szCs w:val="22"/>
          <w:lang w:bidi="ar-SA" w:eastAsia="sk-SK" w:val="sk-SK"/>
        </w:rPr>
        <w:t>. deň</w:t>
      </w:r>
      <w:r>
        <w:rPr>
          <w:rFonts w:ascii="Myriad Pro Light" w:eastAsia="Times New Roman Cyr" w:hAnsi="Myriad Pro Light"/>
          <w:b/>
          <w:sz w:val="22"/>
          <w:szCs w:val="22"/>
          <w:lang w:bidi="ar-SA" w:eastAsia="sk-SK" w:val="sk-SK"/>
        </w:rPr>
        <w:t xml:space="preserve">: </w:t>
      </w:r>
    </w:p>
    <w:p>
      <w:pPr>
        <w:pStyle w:val="style20"/>
        <w:widowControl/>
        <w:spacing w:after="200" w:before="0" w:line="276" w:lineRule="auto"/>
        <w:ind w:hanging="720" w:left="720" w:right="0"/>
        <w:contextualSpacing/>
        <w:jc w:val="left"/>
        <w:textAlignment w:val="auto"/>
      </w:pPr>
      <w:r>
        <w:rPr/>
      </w:r>
    </w:p>
    <w:p>
      <w:pPr>
        <w:pStyle w:val="style20"/>
        <w:widowControl/>
        <w:numPr>
          <w:ilvl w:val="0"/>
          <w:numId w:val="2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hAnsi="Myriad Pro Light"/>
          <w:sz w:val="22"/>
          <w:szCs w:val="22"/>
          <w:lang w:bidi="ar-SA" w:eastAsia="sk-SK" w:val="sk-SK"/>
        </w:rPr>
        <w:t>0</w:t>
      </w: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 xml:space="preserve">8:00 – 08:45 Praktické riešenie núdzových situácií </w:t>
      </w:r>
    </w:p>
    <w:p>
      <w:pPr>
        <w:pStyle w:val="style20"/>
        <w:widowControl/>
        <w:numPr>
          <w:ilvl w:val="0"/>
          <w:numId w:val="2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>08:45 – 09:30 Praktické riešenie modelových situácií</w:t>
      </w:r>
    </w:p>
    <w:p>
      <w:pPr>
        <w:pStyle w:val="style20"/>
        <w:widowControl/>
        <w:numPr>
          <w:ilvl w:val="0"/>
          <w:numId w:val="2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>09:30 – 10:</w:t>
      </w:r>
      <w:r>
        <w:rPr>
          <w:rFonts w:ascii="Myriad Pro Light" w:hAnsi="Myriad Pro Light"/>
          <w:sz w:val="22"/>
          <w:szCs w:val="22"/>
          <w:lang w:bidi="ar-SA" w:eastAsia="sk-SK" w:val="sk-SK"/>
        </w:rPr>
        <w:t>00</w:t>
      </w: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 xml:space="preserve"> Prestávka</w:t>
      </w:r>
    </w:p>
    <w:p>
      <w:pPr>
        <w:pStyle w:val="style20"/>
        <w:widowControl/>
        <w:numPr>
          <w:ilvl w:val="0"/>
          <w:numId w:val="2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>10:</w:t>
      </w:r>
      <w:r>
        <w:rPr>
          <w:rFonts w:ascii="Myriad Pro Light" w:hAnsi="Myriad Pro Light"/>
          <w:sz w:val="22"/>
          <w:szCs w:val="22"/>
          <w:lang w:bidi="ar-SA" w:eastAsia="sk-SK" w:val="sk-SK"/>
        </w:rPr>
        <w:t>00</w:t>
      </w: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 xml:space="preserve"> – 12:</w:t>
      </w:r>
      <w:r>
        <w:rPr>
          <w:rFonts w:ascii="Myriad Pro Light CE" w:hAnsi="Myriad Pro Light CE"/>
          <w:sz w:val="22"/>
          <w:szCs w:val="22"/>
          <w:lang w:bidi="ar-SA" w:eastAsia="sk-SK" w:val="sk-SK"/>
        </w:rPr>
        <w:t>00 Vykonanie záverečnej skúšky TEST</w:t>
      </w: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 xml:space="preserve"> </w:t>
      </w:r>
    </w:p>
    <w:p>
      <w:pPr>
        <w:pStyle w:val="style20"/>
        <w:widowControl/>
        <w:numPr>
          <w:ilvl w:val="0"/>
          <w:numId w:val="2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>12:</w:t>
      </w:r>
      <w:r>
        <w:rPr>
          <w:rFonts w:ascii="Myriad Pro Light" w:hAnsi="Myriad Pro Light"/>
          <w:sz w:val="22"/>
          <w:szCs w:val="22"/>
          <w:lang w:bidi="ar-SA" w:eastAsia="sk-SK" w:val="sk-SK"/>
        </w:rPr>
        <w:t>00</w:t>
      </w: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 xml:space="preserve"> – 13:00 Obed</w:t>
      </w:r>
    </w:p>
    <w:p>
      <w:pPr>
        <w:pStyle w:val="style20"/>
        <w:widowControl/>
        <w:numPr>
          <w:ilvl w:val="0"/>
          <w:numId w:val="2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>13:00 – 16:00 Vykonanie ústnej skúšky pre komisiou</w:t>
      </w:r>
    </w:p>
    <w:p>
      <w:pPr>
        <w:pStyle w:val="style20"/>
        <w:widowControl/>
        <w:numPr>
          <w:ilvl w:val="0"/>
          <w:numId w:val="2"/>
        </w:numPr>
        <w:tabs/>
        <w:spacing w:after="200" w:before="0" w:line="276" w:lineRule="auto"/>
        <w:ind w:hanging="360" w:left="720" w:right="0"/>
        <w:contextualSpacing/>
        <w:jc w:val="left"/>
        <w:textAlignment w:val="auto"/>
      </w:pP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 xml:space="preserve">16:00 – </w:t>
      </w:r>
      <w:r>
        <w:rPr>
          <w:rFonts w:ascii="Myriad Pro Light CE" w:hAnsi="Myriad Pro Light CE"/>
          <w:sz w:val="22"/>
          <w:szCs w:val="22"/>
          <w:lang w:bidi="ar-SA" w:eastAsia="sk-SK" w:val="sk-SK"/>
        </w:rPr>
        <w:t xml:space="preserve">17:00 Ukončenie odbornej prípravy </w:t>
      </w:r>
    </w:p>
    <w:p>
      <w:pPr>
        <w:pStyle w:val="style0"/>
        <w:widowControl/>
        <w:spacing w:after="200" w:before="0" w:line="276" w:lineRule="auto"/>
        <w:ind w:hanging="0" w:left="0" w:right="0"/>
        <w:contextualSpacing w:val="false"/>
        <w:jc w:val="left"/>
        <w:textAlignment w:val="auto"/>
      </w:pPr>
      <w:r>
        <w:rPr/>
      </w:r>
    </w:p>
    <w:p>
      <w:pPr>
        <w:pStyle w:val="style0"/>
        <w:widowControl/>
        <w:spacing w:after="200" w:before="0" w:line="276" w:lineRule="auto"/>
        <w:ind w:hanging="0" w:left="0" w:right="0"/>
        <w:contextualSpacing w:val="false"/>
        <w:jc w:val="left"/>
        <w:textAlignment w:val="auto"/>
      </w:pPr>
      <w:r>
        <w:rPr>
          <w:rFonts w:ascii="Myriad Pro Light" w:hAnsi="Myriad Pro Light"/>
          <w:sz w:val="22"/>
          <w:szCs w:val="22"/>
          <w:lang w:bidi="ar-SA" w:eastAsia="sk-SK" w:val="sk-SK"/>
        </w:rPr>
        <w:tab/>
      </w: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>Veríme, že si Vaš</w:t>
      </w:r>
      <w:r>
        <w:rPr>
          <w:rFonts w:ascii="Myriad Pro Light CE" w:hAnsi="Myriad Pro Light CE"/>
          <w:sz w:val="22"/>
          <w:szCs w:val="22"/>
          <w:lang w:bidi="ar-SA" w:eastAsia="sk-SK" w:val="sk-SK"/>
        </w:rPr>
        <w:t>e povinnosti zariadite, tak, aby ste sa mohli nášho podujatia zúčastniť, za čo Vám vopred ďakujeme. V prílohe pozvánky nájdete záväznú prihlášku na školenie, ktorú je potrebné vyplniť a poslať v stanovenom termíne na SFZ.</w:t>
      </w:r>
    </w:p>
    <w:p>
      <w:pPr>
        <w:pStyle w:val="style0"/>
        <w:widowControl/>
        <w:spacing w:after="200" w:before="0" w:line="276" w:lineRule="auto"/>
        <w:ind w:hanging="0" w:left="0" w:right="0"/>
        <w:contextualSpacing w:val="false"/>
        <w:jc w:val="left"/>
        <w:textAlignment w:val="auto"/>
      </w:pPr>
      <w:r>
        <w:rPr>
          <w:rFonts w:ascii="Myriad Pro Light" w:hAnsi="Myriad Pro Light"/>
          <w:sz w:val="22"/>
          <w:szCs w:val="22"/>
          <w:lang w:bidi="ar-SA" w:eastAsia="sk-SK" w:val="sk-SK"/>
        </w:rPr>
        <w:tab/>
      </w:r>
      <w:r>
        <w:rPr>
          <w:rFonts w:ascii="Myriad Pro Light" w:eastAsia="Times New Roman Cyr" w:hAnsi="Myriad Pro Light"/>
          <w:sz w:val="22"/>
          <w:szCs w:val="22"/>
          <w:lang w:bidi="ar-SA" w:eastAsia="sk-SK" w:val="sk-SK"/>
        </w:rPr>
        <w:t>Tešíme sa na stretnutie s Vami.</w:t>
      </w:r>
    </w:p>
    <w:p>
      <w:pPr>
        <w:pStyle w:val="style0"/>
        <w:widowControl/>
        <w:spacing w:after="200" w:before="0" w:line="276" w:lineRule="auto"/>
        <w:ind w:hanging="0" w:left="0" w:right="0"/>
        <w:contextualSpacing w:val="false"/>
        <w:jc w:val="left"/>
        <w:textAlignment w:val="auto"/>
      </w:pPr>
      <w:r>
        <w:rPr>
          <w:rFonts w:ascii="Calibri" w:hAnsi="Calibri"/>
          <w:sz w:val="22"/>
          <w:szCs w:val="22"/>
          <w:lang w:bidi="ar-SA" w:eastAsia="sk-SK" w:val="sk-SK"/>
        </w:rPr>
        <w:t xml:space="preserve"> </w:t>
      </w:r>
      <w:r>
        <w:rPr>
          <w:rFonts w:ascii="Calibri" w:hAnsi="Calibri"/>
          <w:sz w:val="22"/>
          <w:szCs w:val="22"/>
          <w:lang w:bidi="ar-SA" w:eastAsia="sk-SK" w:val="sk-SK"/>
        </w:rPr>
        <w:tab/>
        <w:tab/>
        <w:tab/>
        <w:tab/>
        <w:tab/>
        <w:tab/>
        <w:tab/>
      </w:r>
    </w:p>
    <w:p>
      <w:pPr>
        <w:pStyle w:val="style0"/>
        <w:widowControl/>
        <w:spacing w:after="200" w:before="0" w:line="276" w:lineRule="auto"/>
        <w:ind w:hanging="0" w:left="0" w:right="0"/>
        <w:contextualSpacing w:val="false"/>
        <w:jc w:val="left"/>
        <w:textAlignment w:val="auto"/>
      </w:pPr>
      <w:r>
        <w:rPr>
          <w:sz w:val="22"/>
          <w:szCs w:val="22"/>
          <w:lang w:bidi="ar-SA" w:eastAsia="sk-SK" w:val="sk-SK"/>
        </w:rPr>
        <w:tab/>
        <w:tab/>
        <w:tab/>
        <w:tab/>
        <w:tab/>
        <w:tab/>
        <w:tab/>
        <w:tab/>
      </w:r>
    </w:p>
    <w:sectPr>
      <w:type w:val="nextPage"/>
      <w:pgSz w:h="15840" w:w="12240"/>
      <w:pgMar w:bottom="1417" w:footer="0" w:gutter="0" w:header="0" w:left="1417" w:right="1417" w:top="141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Východzie"/>
    <w:next w:val="style0"/>
    <w:pPr>
      <w:widowControl w:val="false"/>
      <w:tabs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sk-SK"/>
    </w:rPr>
  </w:style>
  <w:style w:styleId="style15" w:type="paragraph">
    <w:name w:val="Nadpis"/>
    <w:basedOn w:val="style0"/>
    <w:next w:val="style16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6" w:type="paragraph">
    <w:name w:val="Telo textu"/>
    <w:basedOn w:val="style0"/>
    <w:next w:val="style16"/>
    <w:pPr>
      <w:spacing w:after="120" w:before="0"/>
      <w:contextualSpacing w:val="false"/>
    </w:pPr>
    <w:rPr/>
  </w:style>
  <w:style w:styleId="style17" w:type="paragraph">
    <w:name w:val="Zoznam"/>
    <w:basedOn w:val="style16"/>
    <w:next w:val="style17"/>
    <w:pPr/>
    <w:rPr>
      <w:rFonts w:cs="Lucida Sans"/>
    </w:rPr>
  </w:style>
  <w:style w:styleId="style18" w:type="paragraph">
    <w:name w:val="Popis"/>
    <w:basedOn w:val="style0"/>
    <w:next w:val="style18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ucida Sans"/>
    </w:rPr>
  </w:style>
  <w:style w:styleId="style20" w:type="paragraph">
    <w:name w:val="List Paragraph"/>
    <w:next w:val="style20"/>
    <w:pPr>
      <w:widowControl/>
      <w:tabs/>
      <w:suppressAutoHyphens w:val="true"/>
      <w:spacing w:after="200" w:before="0"/>
      <w:ind w:hanging="0" w:left="720" w:right="0"/>
      <w:contextualSpacing/>
      <w:jc w:val="left"/>
      <w:textAlignment w:val="auto"/>
    </w:pPr>
    <w:rPr>
      <w:rFonts w:ascii="Calibri" w:cs="Lucida Sans" w:eastAsia="SimSun" w:hAnsi="Calibri"/>
      <w:color w:val="00000A"/>
      <w:sz w:val="22"/>
      <w:szCs w:val="22"/>
      <w:lang w:bidi="ar-SA" w:eastAsia="sk-SK"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2014-07-14T14:10:00.00Z</dcterms:created>
  <dcterms:modified xsi:type="dcterms:W3CDTF">2014-07-15T16:08:00.00Z</dcterms:modified>
  <cp:revision>7</cp:revision>
</cp:coreProperties>
</file>